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sFVeqFz+c+0X3goe2qDMEa==&#10;" textCheckSum="" ver="1">
  <a:bounds l="-21" t="543" r="3003" b="1564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2" name="直接连接符 2"/>
        <wps:cNvCnPr/>
        <wps:spPr>
          <a:xfrm>
            <a:off x="922655" y="1316990"/>
            <a:ext cx="1920240" cy="648335"/>
          </a:xfrm>
          <a:prstGeom prst="line">
            <a:avLst/>
          </a:prstGeom>
          <a:noFill/>
          <a:ln w="9525" cap="flat" cmpd="sng" algn="ctr">
            <a:solidFill>
              <a:srgbClr val="000000"/>
            </a:solidFill>
            <a:prstDash val="solid"/>
          </a:ln>
          <a:effectLst/>
        </wps:spPr>
        <wps:bodyPr/>
      </wps:wsp>
    </a:graphicData>
  </a:graphic>
</wp:e2oholder>
</file>