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050"/>
        </w:tabs>
        <w:snapToGrid w:val="0"/>
        <w:spacing w:beforeLines="0" w:afterLines="0" w:line="560" w:lineRule="exact"/>
        <w:rPr>
          <w:rFonts w:eastAsia="仿宋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eastAsia="方正小标宋简体"/>
          <w:spacing w:val="2"/>
          <w:kern w:val="0"/>
          <w:sz w:val="44"/>
          <w:szCs w:val="44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eastAsia="方正小标宋简体"/>
          <w:spacing w:val="2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2"/>
          <w:kern w:val="0"/>
          <w:sz w:val="44"/>
          <w:szCs w:val="44"/>
          <w:lang w:val="en-US" w:eastAsia="zh-CN"/>
        </w:rPr>
        <w:t>高质量</w:t>
      </w:r>
      <w:r>
        <w:rPr>
          <w:rFonts w:hint="eastAsia" w:ascii="方正小标宋简体" w:eastAsia="方正小标宋简体"/>
          <w:spacing w:val="2"/>
          <w:kern w:val="0"/>
          <w:sz w:val="44"/>
          <w:szCs w:val="44"/>
        </w:rPr>
        <w:t>美丽</w:t>
      </w:r>
      <w:r>
        <w:rPr>
          <w:rFonts w:hint="eastAsia" w:ascii="方正小标宋简体" w:eastAsia="方正小标宋简体"/>
          <w:spacing w:val="2"/>
          <w:kern w:val="0"/>
          <w:sz w:val="44"/>
          <w:szCs w:val="44"/>
          <w:lang w:eastAsia="zh-CN"/>
        </w:rPr>
        <w:t>宜居</w:t>
      </w:r>
      <w:r>
        <w:rPr>
          <w:rFonts w:hint="eastAsia" w:ascii="方正小标宋简体" w:eastAsia="方正小标宋简体"/>
          <w:spacing w:val="2"/>
          <w:kern w:val="0"/>
          <w:sz w:val="44"/>
          <w:szCs w:val="44"/>
        </w:rPr>
        <w:t>村庄建设标准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eastAsia="仿宋_GB2312"/>
          <w:b/>
          <w:sz w:val="32"/>
          <w:szCs w:val="32"/>
          <w:u w:val="none" w:color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集聚提升类、城郊融合类、特色保护类中心村建设高质量美丽宜居村庄，应达到以下标准（特色保护类传统村落保护发展标准要求另行制定）。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 w:color="auto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 w:color="auto"/>
        </w:rPr>
        <w:t>1、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 w:color="auto"/>
          <w:lang w:eastAsia="zh-CN"/>
        </w:rPr>
        <w:t>环境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u w:val="none" w:color="auto"/>
        </w:rPr>
        <w:t>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</w:rPr>
        <w:t>1.1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val="en-US" w:eastAsia="zh-CN"/>
        </w:rPr>
        <w:t>崇尚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</w:rPr>
        <w:t>自然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b w:val="0"/>
          <w:bCs w:val="0"/>
          <w:color w:val="auto"/>
          <w:kern w:val="0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1.1.1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维护村庄</w:t>
      </w:r>
      <w:r>
        <w:rPr>
          <w:rFonts w:hint="eastAsia" w:eastAsia="仿宋_GB2312"/>
          <w:b w:val="0"/>
          <w:bCs w:val="0"/>
          <w:color w:val="auto"/>
          <w:sz w:val="32"/>
          <w:szCs w:val="32"/>
          <w:u w:val="none" w:color="auto"/>
          <w:lang w:eastAsia="zh-CN"/>
        </w:rPr>
        <w:t>自然山水格局，</w:t>
      </w:r>
      <w:r>
        <w:rPr>
          <w:rFonts w:hint="eastAsia" w:eastAsia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不挖山、不填湖、慎砍树，保持村庄自然本底。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1.1.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eastAsia="zh-CN"/>
        </w:rPr>
        <w:t>科学划定村域耕地和永久基本农田、生态保护红线、村庄建设边界，一体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规划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eastAsia="zh-CN"/>
        </w:rPr>
        <w:t>设计营建生产生活生态空间形态、景观、功能、设施、风貌，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统筹推进生态区、生产区、生活区基础设施建设，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促进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村庄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自然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环境相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协调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人与自然和谐发展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</w:rPr>
        <w:t>1.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val="en-US" w:eastAsia="zh-CN"/>
        </w:rPr>
        <w:t>2生态保护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立足村庄自然资源，推进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山水林田湖草沙等系统保护修复。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因地制宜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实施水源涵养、水土保持、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湿地保护、小流域治理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落实河长制、湖长制等管理制度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河道、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湖塘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、沟渠等长效保洁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▲</w:t>
      </w:r>
      <w:r>
        <w:rPr>
          <w:rFonts w:ascii="仿宋_GB2312" w:eastAsia="仿宋_GB2312" w:cs="仿宋_GB2312"/>
          <w:color w:val="191919"/>
          <w:sz w:val="31"/>
          <w:szCs w:val="31"/>
        </w:rPr>
        <w:t>无非法</w:t>
      </w:r>
      <w:r>
        <w:rPr>
          <w:rFonts w:hint="eastAsia" w:ascii="仿宋_GB2312" w:eastAsia="仿宋_GB2312" w:cs="仿宋_GB2312"/>
          <w:color w:val="191919"/>
          <w:sz w:val="31"/>
          <w:szCs w:val="31"/>
          <w:lang w:eastAsia="zh-CN"/>
        </w:rPr>
        <w:t>占用耕地、</w:t>
      </w:r>
      <w:r>
        <w:rPr>
          <w:rFonts w:hint="default" w:ascii="仿宋_GB2312" w:eastAsia="仿宋_GB2312" w:cs="仿宋_GB2312"/>
          <w:color w:val="191919"/>
          <w:sz w:val="31"/>
          <w:szCs w:val="31"/>
        </w:rPr>
        <w:t>永久基本农田、生态保护红线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违规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挖山、填湖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、采砂、采石、取水、取土、滥砍滥伐林木、破坏野生动植物资源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侵占水源地等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破坏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生态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环境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行为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</w:rPr>
        <w:t>1.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val="en-US" w:eastAsia="zh-CN"/>
        </w:rPr>
        <w:t>3环境绿化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坚持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绿化果园化、绿地菜地化，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兼顾经济效益和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生态效益、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景观效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，采用乡土树种，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统筹营造生态经济林、农田防护林、道路景观林、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环村林带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，见缝插针开展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广场街巷、农家庭院、房前屋后、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边角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空闲地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绿化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布局建设小游园、小果园、小菜园和生态化公共停车场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构建“桃花红、李花白、菜花黄”的自然景观，营造“莺儿啼、燕儿舞、蝶儿忙”的乡村生境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村庄绿化覆盖率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≥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采取设置围护栏或砌石等方法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古树名木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有效保护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并设标志牌。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b/>
          <w:bCs/>
          <w:color w:val="auto"/>
          <w:kern w:val="0"/>
          <w:sz w:val="32"/>
          <w:szCs w:val="32"/>
          <w:u w:val="none" w:color="auto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</w:rPr>
        <w:t>1.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val="en-US" w:eastAsia="zh-CN"/>
        </w:rPr>
        <w:t>4污染防治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.1农业污染防治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.1推广植物病虫害统防统治，采用农业、物理、生物、化学等综合防治措施，不得使用明令禁止的高毒高残留农药。主要农作物病虫害绿色防控及统防统治覆盖率≥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%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≥45%。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.2推广测土配方施肥技术，施用有机肥、缓释肥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主要农作物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测土配方施肥技术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覆盖率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90%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加大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农业固体废物污染控制和资源综合利用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及时处理农药瓶、废弃塑料薄膜等农业生产废弃物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农膜回收率≥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%;农作物秸秆综合利用率≥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畜禽养殖场（小区）污染物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达标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排放，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建立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畜禽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FFFFFF"/>
          <w:lang w:val="en-US" w:eastAsia="zh-CN"/>
        </w:rPr>
        <w:t>粪污资源化利用体系，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畜禽粪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综合利用率≥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%；病死畜禽无害化处理率达100%；水产养殖废水达标排放。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.2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工商业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污染防治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1推进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村域内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农产品加工等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企业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和汽车维修、家庭作坊等个体商户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废水、废气、噪声、固体废物等污染物达标排放，工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业污染源达标排放率达100%。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 w:color="auto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.3生活污染防治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生活垃圾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分类治理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完善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生活垃圾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分类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收运处置体系，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合理配置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户用分类垃圾筒、定点分类投放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垃圾箱、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分类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清运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车辆，配建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垃圾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分类分拣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和就地就近就农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垃圾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垃圾资源化利用设施，按标准保障保洁人员和运行维护经费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构建科学、规范、高效运行的垃圾治理系统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村庄保持干净整洁，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生活垃圾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日产日清，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无害化处理率≥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%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资源化利用率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建成农村生活垃圾分类和资源化利用示范村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生活污水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治理，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根据村落和农户的分布，采用集中处理或分散处理或集中与分散处理相结合的方式，建设污水处理系统并定期维护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.3合理设置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建设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公共厕所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常住人口 600 人以上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村庄至少建设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公共厕所，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达到规定卫生标准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。旅游厕所达到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相应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质量等级要求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4推进清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洁能源使用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大力推动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房屋建筑与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太阳能光热光伏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一体化设计应用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等工程实施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科学使用并逐步减少草木、秸秆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煤炭等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传统燃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的直接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用，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鼓励电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能、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太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阳能、风能、沼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天然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气等清洁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源推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使用，使用清洁能源的农户数比例≥70%。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bidi="ar"/>
        </w:rPr>
        <w:t>1.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val="en-US" w:eastAsia="zh-CN" w:bidi="ar"/>
        </w:rPr>
        <w:t>5环境质量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bidi="ar-SA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bidi="ar-SA"/>
        </w:rPr>
        <w:t>.1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 w:bidi="ar-SA"/>
        </w:rPr>
        <w:t>村庄水、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bidi="ar-SA"/>
        </w:rPr>
        <w:t>土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bidi="ar-SA"/>
        </w:rPr>
        <w:t>气、声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bidi="ar-SA"/>
        </w:rPr>
        <w:t>环境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 w:bidi="ar-SA"/>
        </w:rPr>
        <w:t>指标达到相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bidi="ar-SA"/>
        </w:rPr>
        <w:t>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 w:bidi="ar-SA"/>
        </w:rPr>
        <w:t>标准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bidi="ar-SA"/>
        </w:rPr>
        <w:t>要求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 w:bidi="ar-SA"/>
        </w:rPr>
        <w:t>环境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bidi="ar-SA"/>
        </w:rPr>
        <w:t>质量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 w:bidi="ar-SA"/>
        </w:rPr>
        <w:t>持续改善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bidi="ar-SA"/>
        </w:rPr>
        <w:t xml:space="preserve"> ▲村域内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 w:bidi="ar-SA"/>
        </w:rPr>
        <w:t>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bidi="ar-SA"/>
        </w:rPr>
        <w:t>露天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 w:bidi="ar-SA"/>
        </w:rPr>
        <w:t>堆放大面积粪污、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bidi="ar-SA"/>
        </w:rPr>
        <w:t>垃圾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 w:bidi="ar-SA"/>
        </w:rPr>
        <w:t>及焚烧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 w:bidi="ar-SA"/>
        </w:rPr>
        <w:t>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bidi="ar-SA"/>
        </w:rPr>
        <w:t>现象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 w:bidi="ar-SA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bidi="ar-SA"/>
        </w:rPr>
        <w:t>水体清洁、无异味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 w:bidi="ar-SA"/>
        </w:rPr>
        <w:t>无黑臭水体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2</w:t>
      </w: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、田园美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val="en-US" w:eastAsia="zh-CN" w:bidi="ar"/>
        </w:rPr>
        <w:t>2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bidi="ar"/>
        </w:rPr>
        <w:t>.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1农田建设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.1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开展国土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综合整治和农用地、建设用地整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</w:pP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无闲散地、撂荒耕地。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2统筹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推进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高标准农田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农田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水利基本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建设，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综合实施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田块整治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土壤改良和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电路林等基础设施配套，提高农业生产能力和效率，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农田灌溉水利用系数达到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0.6以上。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无耕地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“非农化” “非粮化”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等现象。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3实施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水体岸线生态化整治，鼓励川区村庄开展水美乡村试点、美丽河湖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建设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shd w:val="clear" w:color="auto" w:fill="auto"/>
          <w:lang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  <w:t>2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shd w:val="clear" w:color="auto" w:fill="auto"/>
          <w:lang w:bidi="ar"/>
        </w:rPr>
        <w:t>.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  <w:t>2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shd w:val="clear" w:color="auto" w:fill="auto"/>
          <w:lang w:bidi="ar"/>
        </w:rPr>
        <w:t>田园景观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与自然资源和环境相协调，统筹安排农作物种植，营造特色鲜明、色彩缤纷的大地田园景观。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2积极发展设施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农业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科学合理规划建设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设施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温棚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养殖园区及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生产管理用房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促进农业生产设施功能配套衔接、风貌协调统一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</w:pP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▲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无乱占耕地建房行为。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规范管理田间生产设施，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保持灌溉排水系统和田间道路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等设施完好畅通、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杆线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和管线有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铺设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  <w:t>2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shd w:val="clear" w:color="auto" w:fill="auto"/>
          <w:lang w:bidi="ar"/>
        </w:rPr>
        <w:t>.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  <w:t>3产村融合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着力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推动一二三产业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产村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深度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融合发展，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统筹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布局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生态建设、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田园种植、设施养殖、加工车间、产业园区、庭院经济、家庭作坊等，构建从田间到车间、通村庄连农户、种养加销游联动的产业发展格局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坚持因村施策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、一村一品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合理利用当地资源条件，发展农林牧渔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高质细分的农业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主导优势产业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打造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特色村、专业村，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培育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农业特色品牌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促进农民增收致富。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推广适合当地的农业生产新品种、新技术、新机具及新种养模式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应用数字化技术，建设数字田园，发展智慧农业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 xml:space="preserve">    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农业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主导产业为依托，因地制宜发展农副产品加工、林产品加工、手工制作等产业，提高农产品附加值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 xml:space="preserve">    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依托乡村自然资源、产业特色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人文禀赋、乡土风情，配备适当的基础设施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发展形式多样的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农事体验、科普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教育、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康养度假、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餐饮民宿等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乡村旅游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 xml:space="preserve">    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培育种养大户、家庭农场、农民专业合作社、农业龙头企业等新型农业经营主体，推进合作经营，连结带动小农户，帮助低收入农户发展生产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 xml:space="preserve">    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组织开展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农技推广、动植物疫病防控、农资供应、农业信息化、农业机械化、农产品流通、农业金融、保险服务等农业社会化服务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-SA"/>
        </w:rPr>
        <w:t>3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u w:val="none" w:color="auto"/>
          <w:shd w:val="clear" w:color="auto" w:fill="FFFFFF"/>
        </w:rPr>
        <w:t>、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村庄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u w:val="none" w:color="auto"/>
          <w:shd w:val="clear" w:color="auto" w:fill="FFFFFF"/>
        </w:rPr>
        <w:t>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val="en-US" w:eastAsia="zh-CN" w:bidi="ar"/>
        </w:rPr>
        <w:t>3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bidi="ar"/>
        </w:rPr>
        <w:t>.1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val="en-US" w:eastAsia="zh-CN" w:bidi="ar"/>
        </w:rPr>
        <w:t>村庄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bidi="ar"/>
        </w:rPr>
        <w:t>选址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 xml:space="preserve">    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.1.1符合国土空间规划及相关专项规划，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合理避让滑坡、山洪、地震活动断层等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地质灾害区域和水库、河滩、陡坡、风口、低洼易涝等易受自然灾害影响地段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以及自然保护区、有开采价值的地下资源和地下采空区。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 xml:space="preserve">    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.1.2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村庄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优先考虑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在城镇周边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、交通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便利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有特色产业和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产业园区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支撑等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有利于农民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长远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生产生活、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可持续发展区域布局建设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一般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bidi="ar"/>
        </w:rPr>
        <w:t>规划总户数不少于200户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val="en-US" w:eastAsia="zh-CN" w:bidi="ar"/>
        </w:rPr>
        <w:t>3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bidi="ar"/>
        </w:rPr>
        <w:t>.2规划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val="en-US" w:eastAsia="zh-CN" w:bidi="ar"/>
        </w:rPr>
        <w:t>设计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因地制宜编制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多规合一”实用性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村庄规划，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充分尊重自然资源环境和经济社会发展规律，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准确定位村庄发展，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统筹发展和安全，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一体规划设计推进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农业现代化和农村现代化，把村庄建设成为与现代化接轨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、可持续发展的健康有机生命体。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村庄规划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应突出地域特色、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乡村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风貌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注重传统文化的保护和传承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bidi="ar-SA"/>
        </w:rPr>
        <w:t>历史文化名村和传统村落应编制历史文化名村保护规划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 w:bidi="ar-SA"/>
        </w:rPr>
        <w:t>年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bidi="ar-SA"/>
        </w:rPr>
        <w:t>和传统村落保护发展规划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保持和延续传统格局和历史风貌，维护历史文化遗产的完整性、真实性、延续性和原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真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性。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 xml:space="preserve"> 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bidi="ar-SA"/>
        </w:rPr>
        <w:t>编制村庄规划应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 w:bidi="ar-SA"/>
        </w:rPr>
        <w:t>贯彻共同缔造理念，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bidi="ar-SA"/>
        </w:rPr>
        <w:t>深入实地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 w:bidi="ar-SA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bidi="ar-SA"/>
        </w:rPr>
        <w:t>调查，充分征求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 w:bidi="ar-SA"/>
        </w:rPr>
        <w:t>群众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bidi="ar-SA"/>
        </w:rPr>
        <w:t>意见，经村民会议或村民代表会议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 w:bidi="ar-SA"/>
        </w:rPr>
        <w:t>研究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bidi="ar-SA"/>
        </w:rPr>
        <w:t>讨论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 w:bidi="ar-SA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bidi="ar-SA"/>
        </w:rPr>
        <w:t>公示，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 w:bidi="ar-SA"/>
        </w:rPr>
        <w:t>按规定程序审批后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bidi="ar-SA"/>
        </w:rPr>
        <w:t>实施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bidi="ar-SA"/>
        </w:rPr>
        <w:t>村庄规划应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 w:bidi="ar-SA"/>
        </w:rPr>
        <w:t>依法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bidi="ar-SA"/>
        </w:rPr>
        <w:t>统筹配置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 w:bidi="ar-SA"/>
        </w:rPr>
        <w:t>使用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bidi="ar-SA"/>
        </w:rPr>
        <w:t>土地，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 w:bidi="ar-SA"/>
        </w:rPr>
        <w:t>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bidi="ar-SA"/>
        </w:rPr>
        <w:t>充分利用闲置土地、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 w:bidi="ar-SA"/>
        </w:rPr>
        <w:t>空置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房屋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bidi="ar-SA"/>
        </w:rPr>
        <w:t>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 w:bidi="ar-SA"/>
        </w:rPr>
        <w:t>资源。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2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val="en-US" w:eastAsia="zh-CN" w:bidi="ar"/>
        </w:rPr>
        <w:t>3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bidi="ar"/>
        </w:rPr>
        <w:t>.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  <w:t>3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val="en-US" w:eastAsia="zh-CN" w:bidi="ar"/>
        </w:rPr>
        <w:t>基础设施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1实施标准化供水设施建设和水质提标工程，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常态化开展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水质监测，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水源地得到有效保护，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饮用水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供水保证率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%，水质达标率≥90%。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0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2实施雨污分流改造，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排水沟渠（管网）布局合理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排水通畅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，配套建设雨水就地截留收集利用、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再生水利用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等设施，建设海绵村庄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升级改造村庄道路，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有条件的实施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村主干道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单车道改双车道，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村组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道路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、入户道路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硬化率达100%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路面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平整，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进出通畅，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规范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设置交通标志，村口设村名标识；历史文化名村、传统村落、特色景观旅游景点应设置指示牌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游览路线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等。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4实施村庄亮化，规范设置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路灯，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合理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亮化公共区域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，亮灯率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≥90%。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5实施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电网巩固提升改造，通动力电，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供电可靠性和电压稳定性得到全面提升。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/>
        </w:rPr>
        <w:t>完善光纤、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宽带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、5G等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通信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设施，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实现千兆光纤、5G网络80%覆盖和宽带入户全覆盖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7打造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数字村庄，建设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村级益农信息社，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广泛开展村庄产业发展、公共服务、基层治理等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“互联网+”行动。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8在多规合一实用性村庄规划基础上，实施村庄架空线路整治和杆路合并，开展输电线路、广播电视线路、通信光缆等协同整理或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入地敷设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，杜绝前整后乱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</w:pP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无各类线路乱拉乱搭、“蜘蛛网”现象。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9城镇周边、燃气供热管网过境等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有条件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村庄实施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燃气下乡、集中供热。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val="en-US" w:eastAsia="zh-CN" w:bidi="ar"/>
        </w:rPr>
        <w:t>3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bidi="ar"/>
        </w:rPr>
        <w:t>.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  <w:t>4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lang w:val="en-US" w:eastAsia="zh-CN" w:bidi="ar"/>
        </w:rPr>
        <w:t>安全设施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after="0"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完善防洪设施，有效防范外洪进村。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after="0"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2完善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消防设施，畅通消防通道，在有管网供水条件和天然水源的村庄，建设消防栓、取水设施；在缺水村庄积极修建消防水池、水窖，配置适合农村地区使用的消防车、手抬机动泵、水枪和水带等消防器材装备。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after="0"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无重大火灾事故发生。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after="0"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3合理设置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地震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应急避难场所和指示标牌，建设“乡村大喇叭”应急广播体系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加强应急能力建设，全面提升防灾减灾救灾效能。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after="0"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建设气象信息服务点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  <w:t>，提供及时有效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气象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  <w:t>信息服务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 xml:space="preserve"> 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after="0"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5对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地质灾害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/>
        </w:rPr>
        <w:t>隐患点进行明显标识，适时开展巡查监测，发布预警信息。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after="0"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6根据实际需要，设置疫情防控卡点，有效防范疫情传播扩散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  <w:t>3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shd w:val="clear" w:color="auto" w:fill="auto"/>
          <w:lang w:bidi="ar"/>
        </w:rPr>
        <w:t>.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  <w:t>5公共服务设施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改善学校（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）办学条件。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</w:pP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无义务教育辍学失学学生。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推进村卫生室标准化建设，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村卫生室建筑面积≥60平方米。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.3建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综合文体广场，完善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文艺演出、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休闲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娱乐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、运动健身、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科普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教育、法制宣传等设施功能配套，推进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村新时代文明实践站、综合文化服务中心等阵地嵌入式发展、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综合利用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利用闲置农房创办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特色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文化大院和农家书屋、创意作坊等新型文化设施。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.4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建设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完善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年人日间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照料中心等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  <w:t>设施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提供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基本养老服务。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eastAsia="仿宋_GB2312"/>
          <w:color w:val="auto"/>
          <w:sz w:val="32"/>
          <w:szCs w:val="32"/>
          <w:u w:val="none" w:color="auto"/>
          <w:lang w:eastAsia="zh-CN"/>
        </w:rPr>
        <w:t>按需配建改造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留守儿童关照、残疾人服务等设施</w:t>
      </w:r>
      <w:r>
        <w:rPr>
          <w:rFonts w:hint="eastAsia" w:eastAsia="仿宋_GB2312"/>
          <w:color w:val="auto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实施困难残疾人家庭住房和公共场所无障碍、适老化改造。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庭院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shd w:val="clear" w:color="auto" w:fill="auto"/>
          <w:lang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  <w:t>4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shd w:val="clear" w:color="auto" w:fill="auto"/>
          <w:lang w:bidi="ar"/>
        </w:rPr>
        <w:t>.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  <w:t>1院落布局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  <w:t>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严格执行“一户一宅”政策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  <w:t>川区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  <w:t>新建农宅宅基地面积应控制在4分地以内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  <w:t>，山区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  <w:t>控制在6分地以内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  <w:t>，有条件的可在院内外推行家庭小菜园、小果园等生产用地统筹配置，打造田园村庄、田园农舍。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充分考虑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村民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生产生活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习惯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现代生活需求，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合理设置改造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庭院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布局，适度硬化庭院，统筹安排居住、储物、停车、庭院经济等设施功能空间，做到院落分区合理、功能完善、生活便利。鼓励山区村庄院落配置雨水收集利用设施。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引导村民强化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卫生健康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意识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推进家畜出户入园、家禽圈舍养殖，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做到人畜分离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4因地制宜发展庭院经济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房前屋后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绿化美化净化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 w:color="auto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美丽庭院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”占比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0%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5坚持就地取材、就近选材，利用乡土材料实施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院落围墙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/>
        </w:rPr>
        <w:t>、门庭等特色化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改造。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/>
        </w:rPr>
        <w:t>实施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无害化卫生户厕改造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推进水冲式厕所入室建设，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卫生厕所普及率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100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%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FFFFFF"/>
          <w:lang w:bidi="ar"/>
        </w:rPr>
        <w:t>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院落无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残破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倒塌棚舍、墙体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，无乱堆乱放等现象。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  <w:t>4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shd w:val="clear" w:color="auto" w:fill="auto"/>
          <w:lang w:bidi="ar"/>
        </w:rPr>
        <w:t>.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  <w:t>2 农房建设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依托村庄地形地貌、山水格局，合理规划农房建设，避免“兵营式”布局。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  <w:t>.2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  <w:t>严格执行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  <w:t>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  <w:t>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  <w:t>建设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  <w:t>标准规范，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 w:color="auto"/>
          <w:lang w:val="en-US" w:eastAsia="zh-CN" w:bidi="ar"/>
        </w:rPr>
        <w:t>落实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 w:color="auto"/>
          <w:lang w:eastAsia="zh-CN" w:bidi="ar"/>
        </w:rPr>
        <w:t>“上下圈梁、构造柱、三七墙、门窗间墙不低于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 w:color="auto"/>
          <w:lang w:val="en-US" w:eastAsia="zh-CN" w:bidi="ar"/>
        </w:rPr>
        <w:t>90厘米”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 w:color="auto"/>
          <w:lang w:eastAsia="zh-CN" w:bidi="ar"/>
        </w:rPr>
        <w:t>等8度抗震设防强制性标准，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eastAsia="zh-CN" w:bidi="ar"/>
        </w:rPr>
        <w:t>推广装配式钢结构农房、EPS模块农房等新型建造方式。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  <w:t>一般不超过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  <w:t>两层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  <w:t>以坡屋顶为主。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 w:bidi="ar"/>
        </w:rPr>
        <w:t>提升房屋建筑品质，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eastAsia="zh-CN"/>
        </w:rPr>
        <w:t>推行寝室、客厅、厨房、卫生间独立设置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 w:bidi="ar"/>
        </w:rPr>
        <w:t>，优化房屋功能布局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 w:bidi="ar"/>
        </w:rPr>
        <w:t>塑造农房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eastAsia="zh-CN" w:bidi="ar"/>
        </w:rPr>
        <w:t>建筑风貌，坚持乡土材料与新型材料、传统建筑工艺与现代建造技术相结合，传承“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 w:bidi="ar"/>
        </w:rPr>
        <w:t>红墙、红瓦、挑檐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eastAsia="zh-CN" w:bidi="ar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 w:bidi="ar"/>
        </w:rPr>
        <w:t>等地方特色农房风貌，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建设“结构安全、风貌乡土、功能适用、成本经济、节能环保”的新型宜居农房。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  <w:t>4</w:t>
      </w: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bidi="ar"/>
        </w:rPr>
        <w:t>.3</w:t>
      </w: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eastAsia="zh-CN" w:bidi="ar"/>
        </w:rPr>
        <w:t>房屋</w:t>
      </w: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bidi="ar"/>
        </w:rPr>
        <w:t>改造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 w:bidi="ar-SA"/>
        </w:rPr>
        <w:t>常态化开展农房安全动态监测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落实农户房屋安全使用主体责任、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基层干部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定期排查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巡查工作机制，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开展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房龄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超过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25年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农房定期体检度，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" w:bidi="ar-SA"/>
        </w:rPr>
        <w:t>及时发现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 w:bidi="ar-SA"/>
        </w:rPr>
        <w:t>农房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" w:bidi="ar-SA"/>
        </w:rPr>
        <w:t>安全风险隐患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.3.2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持续推动危房即增即改、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 w:color="auto"/>
          <w:lang w:val="en-US" w:eastAsia="zh"/>
        </w:rPr>
        <w:t>动态清零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和抗震宜居农房愿改尽改、能改快改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</w:pPr>
      <w:r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bidi="ar-SA"/>
        </w:rPr>
        <w:t>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 w:bidi="ar-SA"/>
        </w:rPr>
        <w:t>C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 w:bidi="ar-SA"/>
        </w:rPr>
        <w:t>D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bidi="ar-SA"/>
        </w:rPr>
        <w:t>级危房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.3.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3开展历史建筑、传统民居认定和保护修缮，落实保护措施。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.3.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4实施既有农房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eastAsia="zh-CN" w:bidi="ar"/>
        </w:rPr>
        <w:t>墙体保温、屋面隔热、节能门窗、被动式暖房等节能降耗改造，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 w:bidi="ar"/>
        </w:rPr>
        <w:t>打造低碳零碳绿色农房。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u w:val="none" w:color="auto"/>
          <w:shd w:val="clear" w:color="auto" w:fill="FFFFFF"/>
        </w:rPr>
        <w:t>、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生活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u w:val="none" w:color="auto"/>
          <w:shd w:val="clear" w:color="auto" w:fill="FFFFFF"/>
        </w:rPr>
        <w:t>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  <w:t>5</w:t>
      </w: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bidi="ar"/>
        </w:rPr>
        <w:t>.</w:t>
      </w: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  <w:t>1</w:t>
      </w: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eastAsia="zh-CN" w:bidi="ar"/>
        </w:rPr>
        <w:t>劳动就业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组织村民参加农民职业素质和技能等学习培训，培养新型职业农民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开展劳动关系协调、劳动人事争议调解、维权等权益保护活动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收集并发布就业信息，提供就业政策咨询、职业指导和职业介绍等服务；为就业困难人员、零就业家庭和残疾人提供就业援助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eastAsia="zh-CN" w:bidi="ar"/>
        </w:rPr>
        <w:t>5</w:t>
      </w:r>
      <w:r>
        <w:rPr>
          <w:rStyle w:val="10"/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bidi="ar"/>
        </w:rPr>
        <w:t>.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  <w:t>2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bidi="ar"/>
        </w:rPr>
        <w:t>经济收入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5.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深化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集体产权制度改革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，采取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承包、租赁、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参股、联营、合作等方式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吸引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社会资本和工商资本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投入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村庄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建设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经营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，增强村庄发展动能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多渠道增加农民收入，建立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新型农业经营主体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连农带农机制增加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经营性收入，盘活土地、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闲置房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农机具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等各类资源增加财产性收入，开展劳务输出和就地就近创业就业增加工资性收入，落实各项惠农富农和社会保障政策增加转移性收入，农</w:t>
      </w:r>
      <w:r>
        <w:rPr>
          <w:rFonts w:eastAsia="仿宋_GB2312"/>
          <w:color w:val="auto"/>
          <w:sz w:val="32"/>
          <w:szCs w:val="32"/>
          <w:u w:val="none" w:color="auto"/>
        </w:rPr>
        <w:t>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收入持续较快增长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，</w:t>
      </w:r>
      <w:r>
        <w:rPr>
          <w:rFonts w:eastAsia="仿宋_GB2312"/>
          <w:color w:val="auto"/>
          <w:sz w:val="32"/>
          <w:szCs w:val="32"/>
          <w:u w:val="none" w:color="auto"/>
        </w:rPr>
        <w:t>人均纯收入</w:t>
      </w:r>
      <w:r>
        <w:rPr>
          <w:rFonts w:hint="eastAsia" w:eastAsia="仿宋_GB2312"/>
          <w:color w:val="auto"/>
          <w:sz w:val="32"/>
          <w:szCs w:val="32"/>
          <w:u w:val="none" w:color="auto"/>
          <w:lang w:eastAsia="zh-CN"/>
        </w:rPr>
        <w:t>高于</w:t>
      </w:r>
      <w:r>
        <w:rPr>
          <w:rFonts w:eastAsia="仿宋_GB2312"/>
          <w:color w:val="auto"/>
          <w:sz w:val="32"/>
          <w:szCs w:val="32"/>
          <w:u w:val="none" w:color="auto"/>
        </w:rPr>
        <w:t>所属县、区</w:t>
      </w:r>
      <w:r>
        <w:rPr>
          <w:rFonts w:hint="eastAsia" w:eastAsia="仿宋_GB2312"/>
          <w:color w:val="auto"/>
          <w:sz w:val="32"/>
          <w:szCs w:val="32"/>
          <w:u w:val="none" w:color="auto"/>
          <w:lang w:eastAsia="zh-CN"/>
        </w:rPr>
        <w:t>平均水平</w:t>
      </w:r>
      <w:r>
        <w:rPr>
          <w:rFonts w:eastAsia="仿宋_GB2312"/>
          <w:color w:val="auto"/>
          <w:sz w:val="32"/>
          <w:szCs w:val="32"/>
          <w:u w:val="none" w:color="auto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发展壮大村级集体经济，集体经济年经营性收入达到 5万元以上。村级财务合理收支，无不良债务。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shd w:val="clear" w:color="auto" w:fill="auto"/>
          <w:lang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  <w:t>5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u w:val="none" w:color="auto"/>
          <w:shd w:val="clear" w:color="auto" w:fill="auto"/>
          <w:lang w:bidi="ar"/>
        </w:rPr>
        <w:t>.3生活便利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.3.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1建设线上线下“一站式服务”的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便民服务中心，实现政务服务网上办、掌上办、马上办。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.3.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2开展客运公交化运营改造，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eastAsia="zh-CN"/>
        </w:rPr>
        <w:t>完善村庄到城镇的公共交通。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.3.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3搭建电商营销等流通平台，配建“一点多能”的村级客货邮商综合服务点，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</w:rPr>
        <w:t>推行电子商务。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利用空余场地、道路周边、农户庭院等，科学规划布设停车场（位），户均车位数达到 1 个以上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u w:val="none" w:color="auto"/>
          <w:shd w:val="clear" w:color="auto" w:fill="auto"/>
          <w:lang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 w:color="auto"/>
          <w:shd w:val="clear" w:color="auto" w:fill="auto"/>
          <w:lang w:bidi="ar"/>
        </w:rPr>
        <w:t>.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 w:color="auto"/>
          <w:shd w:val="clear" w:color="auto" w:fill="auto"/>
          <w:lang w:eastAsia="zh-CN" w:bidi="ar"/>
        </w:rPr>
        <w:t>4社会保障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建立统一规范的村民健康档案，村民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基本医疗保险户籍人口参保率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村民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基本养老保险待遇发放率100%，建立老年人生活补助制度并定期发放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3加大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救助帮扶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力度，各类低收入群体和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</w:rPr>
        <w:t>优抚对象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eastAsia="zh-CN"/>
        </w:rPr>
        <w:t>社会保障政策得到全面落实。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  <w:t>5</w:t>
      </w: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bidi="ar"/>
        </w:rPr>
        <w:t>.</w:t>
      </w: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  <w:t>5乡风文明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发挥新时代文明实践站阵地作用，深入开展习近平新时代中国特色社会主义思想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、社会主义核心价值观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爱国主义、精神文明、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传统文化、法律知识、科学技术等主题宣传教育。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2广泛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开展文明家庭等精神文明创建活动，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制定并实施村规民约，倡导崇善向上、勤劳致富、邻里和睦、尊老爱幼、诚信友善等文明乡风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发挥红白理事会、老年人协会、村民议事会、道德评议会、禁赌禁毒会等基层组织作用，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移风易俗，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引导村民摒弃陈规陋习、好逸恶劳、铺张浪费、高价彩礼、封建迷信、人情攀比等不良风气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深入挖掘民间艺术、民俗活动等非物质文化遗产，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加大文物古迹、农业文化遗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产、灌溉工程遗产等调查和保护利用，传承发扬优秀传统文化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Autospacing="0" w:line="560" w:lineRule="exact"/>
        <w:ind w:left="0" w:right="0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  <w:t>5</w:t>
      </w: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bidi="ar"/>
        </w:rPr>
        <w:t>.</w:t>
      </w:r>
      <w:r>
        <w:rPr>
          <w:rFonts w:hint="eastAsia" w:ascii="楷体" w:hAnsi="楷体" w:eastAsia="楷体" w:cs="楷体"/>
          <w:b/>
          <w:bCs/>
          <w:color w:val="auto"/>
          <w:spacing w:val="0"/>
          <w:kern w:val="0"/>
          <w:sz w:val="32"/>
          <w:szCs w:val="32"/>
          <w:u w:val="none" w:color="auto"/>
          <w:shd w:val="clear" w:color="auto" w:fill="auto"/>
          <w:lang w:val="en-US" w:eastAsia="zh-CN" w:bidi="ar"/>
        </w:rPr>
        <w:t>6基层治理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加强村级党组织建设，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党建引领作用明显，党组织政治核心作用和党员先锋模范作用充分发挥，无软弱涣散问题。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吸收返乡大学生、退役军人、致富能手等进入村两委或共同参与村务治理，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村民委员会、村务监督委员会、村集体经济组织和共青团、妇联、民兵等组织健全并规范运行。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/>
        </w:rPr>
        <w:t>5.6.3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建立“积分制”、“红黑榜”等激励机制，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坚持村级重大事务民主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  <w:lang w:eastAsia="zh-CN"/>
        </w:rPr>
        <w:t>决策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  <w:lang w:eastAsia="zh-CN"/>
        </w:rPr>
        <w:t>依法依规开展各项村务活动，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实现自治、法治、德治有机结合。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/>
        </w:rPr>
        <w:t>5.6.4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eastAsia="zh-CN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</w:rPr>
        <w:t>民族团结进步创建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完善矛盾纠纷多元化解机制，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eastAsia="zh-CN"/>
        </w:rPr>
        <w:t>民族和睦、宗教和顺。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/>
        </w:rPr>
        <w:t>5.6.5加强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eastAsia="zh-CN"/>
        </w:rPr>
        <w:t>平安建设，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健全治安管理制度，配齐村级综治管理人员，安装社会治安视频监控系统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eastAsia="zh-CN"/>
        </w:rPr>
        <w:t>常态化开展扫黑除恶斗争。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/>
        </w:rPr>
        <w:t>5.6.6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建立公共基础设施长效管护机制，采取建设农村综合服务中心、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</w:rPr>
        <w:t>委托第三方机构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配备相应管护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  <w:lang w:eastAsia="zh-CN"/>
        </w:rPr>
        <w:t>机构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  <w:lang w:eastAsia="zh-CN"/>
        </w:rPr>
        <w:t>等方式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auto"/>
          <w:lang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公共基础设施的有效运营维护管理。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/>
        </w:rPr>
        <w:t>5.6.7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完善行政村-网格员-村民村级网格化管理制度，实施“互联网+基层治理”行动，全面提升村级管理服务效能。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备注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标注▲的为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反向约束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指标，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高质量美丽宜居村庄建设杜绝出现反向约束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情形。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B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/>
      <w:ind w:left="200" w:leftChars="200" w:firstLine="420"/>
    </w:pPr>
    <w:rPr>
      <w:rFonts w:ascii="Times New Roman" w:cs="Times New Roman"/>
    </w:rPr>
  </w:style>
  <w:style w:type="paragraph" w:styleId="3">
    <w:name w:val="Body Text Indent"/>
    <w:basedOn w:val="1"/>
    <w:next w:val="4"/>
    <w:qFormat/>
    <w:uiPriority w:val="0"/>
    <w:pPr>
      <w:suppressAutoHyphens/>
      <w:bidi w:val="0"/>
      <w:ind w:firstLine="643" w:firstLineChars="200"/>
    </w:pPr>
    <w:rPr>
      <w:rFonts w:ascii="黑体" w:hAnsi="仿宋" w:eastAsia="黑体" w:cs="Times New Roman"/>
      <w:b/>
      <w:color w:val="auto"/>
      <w:sz w:val="21"/>
      <w:szCs w:val="32"/>
    </w:rPr>
  </w:style>
  <w:style w:type="paragraph" w:styleId="4">
    <w:name w:val="footnote text"/>
    <w:qFormat/>
    <w:uiPriority w:val="0"/>
    <w:pPr>
      <w:widowControl w:val="0"/>
    </w:pPr>
    <w:rPr>
      <w:rFonts w:ascii="Times New Roman" w:hAnsi="Times New Roman" w:eastAsia="PMingLiU" w:cs="Arial"/>
      <w:color w:val="000000"/>
      <w:kern w:val="2"/>
      <w:sz w:val="18"/>
      <w:szCs w:val="24"/>
      <w:lang w:val="en-US" w:eastAsia="zh-CN" w:bidi="ar-SA"/>
    </w:rPr>
  </w:style>
  <w:style w:type="paragraph" w:styleId="5">
    <w:name w:val="Body Text First Indent"/>
    <w:basedOn w:val="6"/>
    <w:next w:val="2"/>
    <w:qFormat/>
    <w:uiPriority w:val="0"/>
    <w:pPr>
      <w:ind w:firstLine="420" w:firstLineChars="100"/>
    </w:pPr>
  </w:style>
  <w:style w:type="paragraph" w:styleId="6">
    <w:name w:val="Body Text"/>
    <w:basedOn w:val="1"/>
    <w:next w:val="5"/>
    <w:qFormat/>
    <w:uiPriority w:val="0"/>
    <w:pPr>
      <w:spacing w:before="0" w:after="140" w:line="276" w:lineRule="auto"/>
    </w:p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10">
    <w:name w:val="Strong"/>
    <w:qFormat/>
    <w:uiPriority w:val="0"/>
    <w:rPr>
      <w:b/>
    </w:rPr>
  </w:style>
  <w:style w:type="paragraph" w:customStyle="1" w:styleId="11">
    <w:name w:val="正文-啊"/>
    <w:basedOn w:val="1"/>
    <w:qFormat/>
    <w:uiPriority w:val="0"/>
    <w:pPr>
      <w:spacing w:beforeLines="100" w:after="100" w:afterAutospacing="1" w:line="273" w:lineRule="auto"/>
      <w:ind w:left="210" w:right="210" w:firstLine="600"/>
      <w:contextualSpacing/>
    </w:pPr>
    <w:rPr>
      <w:rFonts w:ascii="微软雅黑" w:hAnsi="微软雅黑" w:eastAsia="微软雅黑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2023-07-10T06:34:04Z</dcterms:created>
  <dc:creator>Administrator</dc:creator>
  <cp:lastModifiedBy>Administrator</cp:lastModifiedBy>
  <dcterms:modified xsi:type="dcterms:W3CDTF">2023-07-10T06:34:44Z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