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0"/>
          <w:kern w:val="0"/>
          <w:sz w:val="32"/>
          <w:szCs w:val="32"/>
          <w:lang w:val="en-US" w:eastAsia="zh-CN" w:bidi="ar-SA"/>
        </w:rPr>
        <w:t>附件4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0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lang w:val="en-US" w:eastAsia="zh-CN" w:bidi="ar-SA"/>
        </w:rPr>
        <w:t>自治区美丽宜居村庄建设项目省级领导包抓机制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召</w:t>
      </w:r>
      <w:r>
        <w:rPr>
          <w:rFonts w:hint="eastAsia" w:hAnsi="黑体" w:eastAsia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集</w:t>
      </w:r>
      <w:r>
        <w:rPr>
          <w:rFonts w:hint="eastAsia" w:hAnsi="黑体" w:eastAsia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人</w:t>
      </w:r>
      <w:r>
        <w:rPr>
          <w:rFonts w:eastAsia="楷体_GB2312"/>
          <w:color w:val="auto"/>
          <w:sz w:val="32"/>
          <w:szCs w:val="32"/>
        </w:rPr>
        <w:t>：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李金科</w:t>
      </w:r>
      <w:r>
        <w:rPr>
          <w:rFonts w:eastAsia="方正仿宋_GBK"/>
          <w:color w:val="auto"/>
          <w:sz w:val="32"/>
          <w:szCs w:val="32"/>
        </w:rPr>
        <w:t xml:space="preserve">  自治区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党委常委、宣传部部长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hAnsi="黑体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hAnsi="黑体" w:eastAsia="黑体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王和山  </w:t>
      </w:r>
      <w:r>
        <w:rPr>
          <w:rFonts w:eastAsia="方正仿宋_GBK"/>
          <w:color w:val="auto"/>
          <w:sz w:val="32"/>
          <w:szCs w:val="32"/>
        </w:rPr>
        <w:t>自治区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人民政府副主席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副召集人</w:t>
      </w:r>
      <w:r>
        <w:rPr>
          <w:rFonts w:eastAsia="楷体_GB2312"/>
          <w:color w:val="auto"/>
          <w:sz w:val="32"/>
          <w:szCs w:val="32"/>
        </w:rPr>
        <w:t>：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李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斌</w:t>
      </w:r>
      <w:r>
        <w:rPr>
          <w:rFonts w:eastAsia="方正仿宋_GBK"/>
          <w:color w:val="auto"/>
          <w:sz w:val="32"/>
          <w:szCs w:val="32"/>
        </w:rPr>
        <w:t xml:space="preserve">  自治区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住房和城乡建设厅厅长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textAlignment w:val="auto"/>
        <w:rPr>
          <w:rFonts w:hint="eastAsia" w:eastAsia="方正仿宋_GBK"/>
          <w:color w:val="auto"/>
          <w:spacing w:val="-16"/>
          <w:w w:val="98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滑志敏</w:t>
      </w:r>
      <w:r>
        <w:rPr>
          <w:rFonts w:eastAsia="方正仿宋_GBK"/>
          <w:color w:val="auto"/>
          <w:sz w:val="32"/>
          <w:szCs w:val="32"/>
        </w:rPr>
        <w:t xml:space="preserve">  自治区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农业农村厅厅长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成</w:t>
      </w:r>
      <w:r>
        <w:rPr>
          <w:rFonts w:hint="eastAsia" w:hAnsi="黑体" w:eastAsia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员</w:t>
      </w:r>
      <w:r>
        <w:rPr>
          <w:rFonts w:eastAsia="楷体_GB2312"/>
          <w:color w:val="auto"/>
          <w:sz w:val="32"/>
          <w:szCs w:val="32"/>
        </w:rPr>
        <w:t>：</w:t>
      </w:r>
      <w:r>
        <w:rPr>
          <w:rFonts w:hint="eastAsia" w:eastAsia="方正仿宋_GBK"/>
          <w:color w:val="auto"/>
          <w:sz w:val="32"/>
          <w:szCs w:val="32"/>
        </w:rPr>
        <w:t>自治区党委组织部、宣传部、统战部、政法委、网信办，自治区发展改革委、教育厅、科技厅、民委（宗教局）、公安厅、民政厅、司法厅、财政厅、人力资源社会保障厅、自然资源厅、生态环境厅、交通运输厅、水利厅、农业农村厅、商务厅、文化和旅游厅、卫生健康委、应急管理厅、团委、妇联、工商联、残联、广播电视局、体育局、乡村振兴局、林业和草原局、邮政管理局、气象局、地震局、通信管理局、消防救援总队、国网宁夏电力公司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</w:rPr>
        <w:t>各市、县（区）人民政府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负责同志。</w:t>
      </w:r>
    </w:p>
    <w:p>
      <w:pPr>
        <w:ind w:firstLine="640" w:firstLineChars="200"/>
      </w:pPr>
      <w:r>
        <w:rPr>
          <w:rFonts w:hint="eastAsia" w:eastAsia="方正仿宋_GBK"/>
          <w:color w:val="auto"/>
          <w:sz w:val="32"/>
          <w:szCs w:val="32"/>
          <w:lang w:eastAsia="zh-CN"/>
        </w:rPr>
        <w:t>省级领导包抓机制</w:t>
      </w:r>
      <w:r>
        <w:rPr>
          <w:rFonts w:hint="eastAsia" w:eastAsia="方正仿宋_GBK"/>
          <w:color w:val="auto"/>
          <w:sz w:val="32"/>
          <w:szCs w:val="32"/>
        </w:rPr>
        <w:t>办公室设在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自治区住房和城乡建设厅</w:t>
      </w:r>
      <w:r>
        <w:rPr>
          <w:rFonts w:hint="eastAsia" w:eastAsia="方正仿宋_GBK"/>
          <w:color w:val="auto"/>
          <w:sz w:val="32"/>
          <w:szCs w:val="32"/>
        </w:rPr>
        <w:t>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李斌</w:t>
      </w:r>
      <w:r>
        <w:rPr>
          <w:rFonts w:hint="eastAsia" w:eastAsia="方正仿宋_GBK"/>
          <w:color w:val="auto"/>
          <w:sz w:val="32"/>
          <w:szCs w:val="32"/>
        </w:rPr>
        <w:t>同志兼任办公室主任，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滑志敏</w:t>
      </w:r>
      <w:r>
        <w:rPr>
          <w:rFonts w:hint="eastAsia" w:eastAsia="方正仿宋_GBK"/>
          <w:color w:val="auto"/>
          <w:sz w:val="32"/>
          <w:szCs w:val="32"/>
        </w:rPr>
        <w:t>同志兼任办公室副主任。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suppressAutoHyphens/>
      <w:bidi w:val="0"/>
      <w:ind w:firstLine="643" w:firstLineChars="200"/>
    </w:pPr>
    <w:rPr>
      <w:rFonts w:ascii="黑体" w:hAnsi="仿宋" w:eastAsia="黑体" w:cs="Times New Roman"/>
      <w:b/>
      <w:color w:val="auto"/>
      <w:sz w:val="21"/>
      <w:szCs w:val="32"/>
    </w:rPr>
  </w:style>
  <w:style w:type="paragraph" w:styleId="4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2023-07-10T06:36:35Z</dcterms:created>
  <dc:creator>Administrator</dc:creator>
  <cp:lastModifiedBy>Administrator</cp:lastModifiedBy>
  <dcterms:modified xsi:type="dcterms:W3CDTF">2023-07-10T06:36:51Z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