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关于《宁夏回族自治区“西夏杯”优质工程房屋市政工程认定复查评价打分表》的说明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为便于对申报工程评价打分，根据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《宁夏回族自治区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西夏杯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优质工程房屋建筑市政工程认定实施细则》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规定，参照《中国建设工程鲁班奖（国家优质工程）现场复查量化评价打分表》（以下简称鲁班奖评价打分表），特制定房屋市政工程认定复查评价打分表，现将具体说明如下。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一、《宁夏回族自治区“西夏杯”优质工程房屋市政工程认定综合复查评价打分表》中综合表设置权重值和实得分。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《宁夏回族自治区“西夏杯”优质工程房屋市政工程认定基本情况核查表》增加消防复查内容及否决性指标标注。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三、表2《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实体质量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复查评价打分表》中的各分表参照鲁班奖评价打分表实体质量评价表确定。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四、表3《资料复查评价打分表》中的各分表参照鲁班奖评价打分表资料复查评价表确定，其中《建筑与结构工程资料复查评价表》增加相关设计资料与监理资料。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五、市政工程不再另外列表，与“住宅工程和公共建筑”共用打分表。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六、各专业专家对工程实体检查后，同步对各专业工程资料及影像资料进行查验，量化打分，根据权重计算实得分，汇总计算实得总分，形成推荐意见。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七、认定复查部位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（一）房屋建筑工程：四周外观（必查）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屋面及顶层（必查）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标准层（必查）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一层（必查）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设备间（必查）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地下室（必查）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（二）市政园林工程：按照建设规模20%抽查，道路不少于200米、给水排水不少于3个井位必查，桥梁及构筑物必查。</w:t>
      </w:r>
    </w:p>
    <w:p>
      <w:bookmarkStart w:id="0" w:name="_GoBack"/>
      <w:bookmarkEnd w:id="0"/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DgzYjFjYTA1NTJiZTgzMDIyYWI0YzA4ZjJiMTEifQ=="/>
  </w:docVars>
  <w:rsids>
    <w:rsidRoot w:val="31070E0F"/>
    <w:rsid w:val="31070E0F"/>
    <w:rsid w:val="3FBFB131"/>
    <w:rsid w:val="56877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2024-04-08T09:44:00Z</dcterms:created>
  <dc:creator>影子</dc:creator>
  <cp:lastModifiedBy>zjt</cp:lastModifiedBy>
  <dcterms:modified xsi:type="dcterms:W3CDTF">2024-04-08T11:13:24Z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653E165644A944EFA510BE3B1866228C_11</vt:lpwstr>
  </property>
</Properties>
</file>